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ind w:left="630" w:hanging="630" w:hangingChars="300"/>
        <w:jc w:val="lef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附件3：</w:t>
      </w:r>
    </w:p>
    <w:tbl>
      <w:tblPr>
        <w:tblStyle w:val="3"/>
        <w:tblW w:w="93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1527"/>
        <w:gridCol w:w="2306"/>
        <w:gridCol w:w="1527"/>
        <w:gridCol w:w="1871"/>
        <w:gridCol w:w="14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9380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广西现代职业技术学院勤工助学考勤登记表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9380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部门：            岗位：              班级：           姓名：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3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工作日期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工作时数（小时）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签 字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9380" w:type="dxa"/>
            <w:gridSpan w:val="6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岗位负责人审核：                            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8" w:hRule="atLeast"/>
        </w:trPr>
        <w:tc>
          <w:tcPr>
            <w:tcW w:w="9380" w:type="dxa"/>
            <w:gridSpan w:val="6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说明：1.本表用于勤工助学学生工作记录，按勤工助学学生人数每人每月一份填写。2.用工部门每月按照岗位工作要求对学生工作进行考勤登记，由岗位负责人审核签字后，于每月3日前将纸质文件报送到学工处学生资助管理中心，同时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学生工时导入学院网上办事大厅勤工助学系统中提交审核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。若不按时报送此表，学生资助管理中心将不造册发放薪酬，并在下个月撤消该勤工助学岗位。。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right="210" w:rightChars="100"/>
      <w:rPr>
        <w:rStyle w:val="5"/>
        <w:rFonts w:ascii="仿宋" w:hAnsi="仿宋" w:eastAsia="仿宋"/>
        <w:sz w:val="28"/>
        <w:szCs w:val="28"/>
      </w:rPr>
    </w:pPr>
    <w:r>
      <w:rPr>
        <w:rStyle w:val="5"/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5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5"/>
        <w:rFonts w:ascii="仿宋" w:hAnsi="仿宋" w:eastAsia="仿宋"/>
        <w:sz w:val="28"/>
        <w:szCs w:val="28"/>
      </w:rPr>
      <w:t>11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5"/>
        <w:rFonts w:hint="eastAsia" w:ascii="仿宋" w:hAnsi="仿宋" w:eastAsia="仿宋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E03EE"/>
    <w:rsid w:val="0E5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2020-12-14T02:05:00Z</dcterms:created>
  <dc:creator>曼珠沙华·文武彬彬</dc:creator>
  <cp:lastModifiedBy>曼珠沙华·文武彬彬</cp:lastModifiedBy>
  <dcterms:modified xsi:type="dcterms:W3CDTF">2020-12-14T02:06:26Z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